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A3F8" w14:textId="02E656A8" w:rsidR="00F94E62" w:rsidRDefault="005B793D">
      <w:hyperlink r:id="rId4" w:history="1">
        <w:r w:rsidRPr="00705763">
          <w:rPr>
            <w:rStyle w:val="Hyperlink"/>
          </w:rPr>
          <w:t>https://business.epb.com/competitive-sealed-bids-request-for-proposals/</w:t>
        </w:r>
      </w:hyperlink>
    </w:p>
    <w:p w14:paraId="40BE0FD0" w14:textId="77777777" w:rsidR="005B793D" w:rsidRDefault="005B793D"/>
    <w:p w14:paraId="16156BEC" w14:textId="77777777" w:rsidR="005B793D" w:rsidRDefault="005B793D"/>
    <w:p w14:paraId="5E4B8D53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0D123D"/>
          <w:kern w:val="0"/>
          <w:sz w:val="36"/>
          <w:szCs w:val="36"/>
          <w:lang w:eastAsia="en-IN"/>
          <w14:ligatures w14:val="none"/>
        </w:rPr>
      </w:pPr>
      <w:r w:rsidRPr="005B793D">
        <w:rPr>
          <w:rFonts w:ascii="Arial" w:eastAsia="Times New Roman" w:hAnsi="Arial" w:cs="Arial"/>
          <w:color w:val="0D123D"/>
          <w:kern w:val="0"/>
          <w:sz w:val="36"/>
          <w:szCs w:val="36"/>
          <w:lang w:eastAsia="en-IN"/>
          <w14:ligatures w14:val="none"/>
        </w:rPr>
        <w:t>Fiber Systems IBM Netcool S/W for Wholesale Monitoring - Renewal</w:t>
      </w:r>
    </w:p>
    <w:p w14:paraId="137989D0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999999"/>
          <w:kern w:val="0"/>
          <w:sz w:val="27"/>
          <w:szCs w:val="27"/>
          <w:lang w:eastAsia="en-IN"/>
          <w14:ligatures w14:val="none"/>
        </w:rPr>
      </w:pPr>
      <w:r w:rsidRPr="005B793D">
        <w:rPr>
          <w:rFonts w:ascii="Arial" w:eastAsia="Times New Roman" w:hAnsi="Arial" w:cs="Arial"/>
          <w:b/>
          <w:bCs/>
          <w:color w:val="999999"/>
          <w:kern w:val="0"/>
          <w:sz w:val="27"/>
          <w:szCs w:val="27"/>
          <w:lang w:eastAsia="en-IN"/>
          <w14:ligatures w14:val="none"/>
        </w:rPr>
        <w:t>RFP-16165</w:t>
      </w:r>
    </w:p>
    <w:p w14:paraId="38A8B02D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480" w:lineRule="auto"/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</w:pPr>
      <w:r w:rsidRPr="005B793D"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  <w:t>Essential to ensure we remain compliant with IBM’s licensing requirements for the monitoring solution currently in use within our Wholesale NOC environment.</w:t>
      </w:r>
    </w:p>
    <w:p w14:paraId="3A7B905B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480" w:lineRule="auto"/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</w:pPr>
      <w:r w:rsidRPr="005B793D">
        <w:rPr>
          <w:rFonts w:ascii="Arial" w:eastAsia="Times New Roman" w:hAnsi="Arial" w:cs="Arial"/>
          <w:b/>
          <w:bCs/>
          <w:color w:val="404040"/>
          <w:spacing w:val="3"/>
          <w:kern w:val="0"/>
          <w:sz w:val="27"/>
          <w:szCs w:val="27"/>
          <w:bdr w:val="single" w:sz="2" w:space="0" w:color="auto" w:frame="1"/>
          <w:lang w:eastAsia="en-IN"/>
          <w14:ligatures w14:val="none"/>
        </w:rPr>
        <w:t>RFP Owner: </w:t>
      </w:r>
      <w:hyperlink r:id="rId5" w:history="1">
        <w:r w:rsidRPr="005B793D">
          <w:rPr>
            <w:rFonts w:ascii="Arial" w:eastAsia="Times New Roman" w:hAnsi="Arial" w:cs="Arial"/>
            <w:color w:val="0392CF"/>
            <w:spacing w:val="3"/>
            <w:kern w:val="0"/>
            <w:sz w:val="27"/>
            <w:szCs w:val="27"/>
            <w:u w:val="single"/>
            <w:bdr w:val="single" w:sz="2" w:space="0" w:color="auto" w:frame="1"/>
            <w:lang w:eastAsia="en-IN"/>
            <w14:ligatures w14:val="none"/>
          </w:rPr>
          <w:t>Jaime Shelton</w:t>
        </w:r>
      </w:hyperlink>
    </w:p>
    <w:p w14:paraId="315DBD04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480" w:lineRule="auto"/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</w:pPr>
      <w:r w:rsidRPr="005B793D">
        <w:rPr>
          <w:rFonts w:ascii="Arial" w:eastAsia="Times New Roman" w:hAnsi="Arial" w:cs="Arial"/>
          <w:b/>
          <w:bCs/>
          <w:color w:val="404040"/>
          <w:spacing w:val="3"/>
          <w:kern w:val="0"/>
          <w:sz w:val="27"/>
          <w:szCs w:val="27"/>
          <w:bdr w:val="single" w:sz="2" w:space="0" w:color="auto" w:frame="1"/>
          <w:lang w:eastAsia="en-IN"/>
          <w14:ligatures w14:val="none"/>
        </w:rPr>
        <w:t>Issue Date: </w:t>
      </w:r>
      <w:r w:rsidRPr="005B793D"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  <w:t>6/28/2026</w:t>
      </w:r>
    </w:p>
    <w:p w14:paraId="742900A4" w14:textId="77777777" w:rsidR="005B793D" w:rsidRPr="005B793D" w:rsidRDefault="005B793D" w:rsidP="005B793D">
      <w:pPr>
        <w:pBdr>
          <w:top w:val="single" w:sz="2" w:space="0" w:color="auto"/>
          <w:left w:val="single" w:sz="2" w:space="9" w:color="auto"/>
          <w:bottom w:val="single" w:sz="2" w:space="0" w:color="auto"/>
          <w:right w:val="single" w:sz="2" w:space="9" w:color="auto"/>
        </w:pBdr>
        <w:shd w:val="clear" w:color="auto" w:fill="FFFFFF"/>
        <w:spacing w:after="0" w:line="480" w:lineRule="auto"/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</w:pPr>
      <w:r w:rsidRPr="005B793D">
        <w:rPr>
          <w:rFonts w:ascii="Arial" w:eastAsia="Times New Roman" w:hAnsi="Arial" w:cs="Arial"/>
          <w:b/>
          <w:bCs/>
          <w:color w:val="404040"/>
          <w:spacing w:val="3"/>
          <w:kern w:val="0"/>
          <w:sz w:val="27"/>
          <w:szCs w:val="27"/>
          <w:bdr w:val="single" w:sz="2" w:space="0" w:color="auto" w:frame="1"/>
          <w:lang w:eastAsia="en-IN"/>
          <w14:ligatures w14:val="none"/>
        </w:rPr>
        <w:t>Due Date: </w:t>
      </w:r>
      <w:r w:rsidRPr="005B793D">
        <w:rPr>
          <w:rFonts w:ascii="Arial" w:eastAsia="Times New Roman" w:hAnsi="Arial" w:cs="Arial"/>
          <w:color w:val="404040"/>
          <w:spacing w:val="3"/>
          <w:kern w:val="0"/>
          <w:sz w:val="27"/>
          <w:szCs w:val="27"/>
          <w:lang w:eastAsia="en-IN"/>
          <w14:ligatures w14:val="none"/>
        </w:rPr>
        <w:t>7/17/2026</w:t>
      </w:r>
    </w:p>
    <w:p w14:paraId="18A7C763" w14:textId="77777777" w:rsidR="005B793D" w:rsidRDefault="005B793D"/>
    <w:sectPr w:rsidR="005B7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93D"/>
    <w:rsid w:val="001E0152"/>
    <w:rsid w:val="00247BC1"/>
    <w:rsid w:val="00443E07"/>
    <w:rsid w:val="0049022E"/>
    <w:rsid w:val="00520C86"/>
    <w:rsid w:val="005B793D"/>
    <w:rsid w:val="00671963"/>
    <w:rsid w:val="0079652E"/>
    <w:rsid w:val="007A02E9"/>
    <w:rsid w:val="008C5DFB"/>
    <w:rsid w:val="00967B71"/>
    <w:rsid w:val="00C50732"/>
    <w:rsid w:val="00E609AA"/>
    <w:rsid w:val="00EC69DC"/>
    <w:rsid w:val="00F0587A"/>
    <w:rsid w:val="00F94E62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F35A9"/>
  <w15:chartTrackingRefBased/>
  <w15:docId w15:val="{F1AC9DA8-BCAE-4C38-BCA1-F774E0E7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79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9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9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9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9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9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9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9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9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9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9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9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9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9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9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9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9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9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9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9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9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9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9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9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9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9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93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B79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79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ltonje@epb.net" TargetMode="External"/><Relationship Id="rId4" Type="http://schemas.openxmlformats.org/officeDocument/2006/relationships/hyperlink" Target="https://business.epb.com/competitive-sealed-bids-request-for-proposa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Dharmraj Navadiya</dc:creator>
  <cp:keywords/>
  <dc:description/>
  <cp:lastModifiedBy>Dharmraj Navadiya</cp:lastModifiedBy>
  <cp:revision>1</cp:revision>
  <dcterms:created xsi:type="dcterms:W3CDTF">2026-06-20T08:40:00Z</dcterms:created>
  <dcterms:modified xsi:type="dcterms:W3CDTF">2026-06-20T08:41:00Z</dcterms:modified>
</cp:coreProperties>
</file>